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5B58B3" w:rsidRDefault="00904817" w:rsidP="004C6137">
      <w:pPr>
        <w:pStyle w:val="Style9"/>
        <w:widowControl/>
        <w:tabs>
          <w:tab w:val="center" w:pos="4252"/>
          <w:tab w:val="left" w:pos="5316"/>
        </w:tabs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5B58B3">
        <w:rPr>
          <w:rStyle w:val="FontStyle45"/>
          <w:rFonts w:ascii="Arial" w:hAnsi="Arial" w:cs="Arial"/>
          <w:bCs/>
          <w:iCs/>
          <w:sz w:val="28"/>
          <w:szCs w:val="28"/>
        </w:rPr>
        <w:t xml:space="preserve">ASIA DE </w:t>
      </w:r>
      <w:r w:rsidR="002C52C1" w:rsidRPr="005B58B3">
        <w:rPr>
          <w:rStyle w:val="FontStyle45"/>
          <w:rFonts w:ascii="Arial" w:hAnsi="Arial" w:cs="Arial"/>
          <w:bCs/>
          <w:iCs/>
          <w:sz w:val="28"/>
          <w:szCs w:val="28"/>
        </w:rPr>
        <w:t>SUD</w:t>
      </w:r>
      <w:r w:rsidRPr="005B58B3">
        <w:rPr>
          <w:rStyle w:val="FontStyle45"/>
          <w:rFonts w:ascii="Arial" w:hAnsi="Arial" w:cs="Arial"/>
          <w:bCs/>
          <w:iCs/>
          <w:sz w:val="28"/>
          <w:szCs w:val="28"/>
        </w:rPr>
        <w:t xml:space="preserve"> ŞI </w:t>
      </w:r>
      <w:r w:rsidR="002C52C1" w:rsidRPr="005B58B3">
        <w:rPr>
          <w:rStyle w:val="FontStyle45"/>
          <w:rFonts w:ascii="Arial" w:hAnsi="Arial" w:cs="Arial"/>
          <w:bCs/>
          <w:iCs/>
          <w:sz w:val="28"/>
          <w:szCs w:val="28"/>
        </w:rPr>
        <w:t>OCEANUL INDIAN</w:t>
      </w:r>
    </w:p>
    <w:p w:rsidR="00AD1C3B" w:rsidRPr="005B58B3" w:rsidRDefault="00AD1C3B" w:rsidP="004C6137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A75C7D" w:rsidRPr="005B58B3" w:rsidRDefault="00904817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A</w:t>
      </w:r>
      <w:r w:rsidR="002C52C1" w:rsidRPr="005B58B3">
        <w:rPr>
          <w:rStyle w:val="FontStyle49"/>
          <w:rFonts w:ascii="Arial" w:hAnsi="Arial" w:cs="Arial"/>
          <w:b w:val="0"/>
          <w:sz w:val="24"/>
          <w:szCs w:val="24"/>
        </w:rPr>
        <w:t>sia de Sud se află în partea meridională a continentului. Are în egală măsură limite marine, în sud, unde este scăldată de apele Oceanului Indian, şi terestre, în rest, fiind mărginită de alte regiuni asiatice. Cuprinde o parte continentală, o mare peninsulă (Peninsula Indiană), o insulă mai întinsă (Ceylon) şi câteva arhipeleaguri (Maldive, Andaman, Nicobare).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p w:rsidR="002E0261" w:rsidRPr="005B58B3" w:rsidRDefault="002C52C1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În ansamblu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716974" w:rsidRPr="005B58B3">
        <w:rPr>
          <w:rStyle w:val="FontStyle49"/>
          <w:rFonts w:ascii="Arial" w:hAnsi="Arial" w:cs="Arial"/>
          <w:b w:val="0"/>
          <w:sz w:val="24"/>
          <w:szCs w:val="24"/>
        </w:rPr>
        <w:t>Asia de Sud</w:t>
      </w:r>
      <w:r w:rsidR="0099108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este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o regiune de platouri şi munţi înalţi. Platouri există îndeosebi în partea </w:t>
      </w:r>
      <w:r w:rsidR="00B72CE2" w:rsidRPr="005B58B3">
        <w:rPr>
          <w:rStyle w:val="FontStyle49"/>
          <w:rFonts w:ascii="Arial" w:hAnsi="Arial" w:cs="Arial"/>
          <w:b w:val="0"/>
          <w:sz w:val="24"/>
          <w:szCs w:val="24"/>
        </w:rPr>
        <w:t>sudică [...]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. În schimb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munţii se desfăşoară în partea nordică, unde formează cel mai înalt şi mai masiv lanţ muntos de pe glob: Hindu Kush – Karakorum – Himalaya. În acest lanţ muntos sunt concentrate toate cele opt vârfuri de peste 8000</w:t>
      </w:r>
      <w:r w:rsidR="00180B05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m de pe glob, inclusiv cel mai înalt pisc: Chomolungma, cu 8848</w:t>
      </w:r>
      <w:r w:rsidR="00180B05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>m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>.</w:t>
      </w:r>
    </w:p>
    <w:p w:rsidR="002E0261" w:rsidRPr="005B58B3" w:rsidRDefault="002C52C1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În acestă regiune există şi câmpii, fără să egaleze însă dimensiunile platourilor şi ale munţilor. Face excepţie Câmpia Indo–Gangetică,</w:t>
      </w:r>
      <w:r w:rsidR="009A1430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una dintre cele mai întinse de pe glob: se desfăşoară pe circa 2000</w:t>
      </w:r>
      <w:r w:rsidR="00AB0B47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9A1430" w:rsidRPr="005B58B3">
        <w:rPr>
          <w:rStyle w:val="FontStyle49"/>
          <w:rFonts w:ascii="Arial" w:hAnsi="Arial" w:cs="Arial"/>
          <w:b w:val="0"/>
          <w:sz w:val="24"/>
          <w:szCs w:val="24"/>
        </w:rPr>
        <w:t>km lungime şi pe câteva sute de kilometri lăţime. Este o câmpie joasă şi fertilă, udată de fluviile Indus, Gange şi Brahmaputra, care sunt cele mai mari din regiune.</w:t>
      </w:r>
      <w:r w:rsidR="00A75C7D"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p w:rsidR="00E01671" w:rsidRPr="005B58B3" w:rsidRDefault="009A1430" w:rsidP="004C6137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5B58B3">
        <w:rPr>
          <w:rStyle w:val="FontStyle49"/>
          <w:rFonts w:ascii="Arial" w:hAnsi="Arial" w:cs="Arial"/>
          <w:b w:val="0"/>
          <w:sz w:val="24"/>
          <w:szCs w:val="24"/>
        </w:rPr>
        <w:t>Asia de Sud este una dintre cele mai populate regiuni ale continentului şi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totodată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de pe întreaga planetă: concentrează mai mult de o treime din populaţia Asiei. Totuşi</w:t>
      </w:r>
      <w:r w:rsidR="0072717A">
        <w:rPr>
          <w:rStyle w:val="FontStyle49"/>
          <w:rFonts w:ascii="Arial" w:hAnsi="Arial" w:cs="Arial"/>
          <w:b w:val="0"/>
          <w:sz w:val="24"/>
          <w:szCs w:val="24"/>
        </w:rPr>
        <w:t>,</w:t>
      </w:r>
      <w:r w:rsidRPr="005B58B3">
        <w:rPr>
          <w:rStyle w:val="FontStyle49"/>
          <w:rFonts w:ascii="Arial" w:hAnsi="Arial" w:cs="Arial"/>
          <w:b w:val="0"/>
          <w:sz w:val="24"/>
          <w:szCs w:val="24"/>
        </w:rPr>
        <w:t xml:space="preserve"> în Asia de Sud se întâlnesc mai puţine populaţii decât în alte regiuni ale continentului, între care: indieni, pakistanezi, bengalezi, afghani, nepalezi, singhalezi.</w:t>
      </w:r>
    </w:p>
    <w:p w:rsidR="00E01671" w:rsidRPr="005B58B3" w:rsidRDefault="00E01671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Deşi dispune de variate resurse ale subsolului, zăcămintele nu sunt foarte bogate. În schimb deţine întinse terenuri arabile şi câteva dintre cele mai mari sisteme de irigaţie de pe glob.</w:t>
      </w:r>
    </w:p>
    <w:p w:rsidR="005E6D0F" w:rsidRPr="005B58B3" w:rsidRDefault="00C20620" w:rsidP="004C6137">
      <w:pPr>
        <w:pStyle w:val="Style9"/>
        <w:widowControl/>
        <w:spacing w:before="60" w:line="240" w:lineRule="auto"/>
        <w:ind w:firstLine="0"/>
        <w:jc w:val="left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38500" cy="32385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430" w:rsidRPr="005B58B3" w:rsidRDefault="009A1430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Oceanul Indian, cu cei 73,4 milioane km</w:t>
      </w:r>
      <w:r w:rsidRPr="0072717A">
        <w:rPr>
          <w:rStyle w:val="FontStyle45"/>
          <w:rFonts w:ascii="Arial" w:hAnsi="Arial" w:cs="Arial"/>
          <w:sz w:val="24"/>
          <w:szCs w:val="24"/>
          <w:vertAlign w:val="superscript"/>
        </w:rPr>
        <w:t>2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ai săi, este al treilea ca în</w:t>
      </w:r>
      <w:r w:rsidR="0072717A">
        <w:rPr>
          <w:rStyle w:val="FontStyle45"/>
          <w:rFonts w:ascii="Arial" w:hAnsi="Arial" w:cs="Arial"/>
          <w:sz w:val="24"/>
          <w:szCs w:val="24"/>
        </w:rPr>
        <w:t>tindere între oceanele planetei</w:t>
      </w:r>
      <w:r w:rsidRPr="005B58B3">
        <w:rPr>
          <w:rStyle w:val="FontStyle45"/>
          <w:rFonts w:ascii="Arial" w:hAnsi="Arial" w:cs="Arial"/>
          <w:sz w:val="24"/>
          <w:szCs w:val="24"/>
        </w:rPr>
        <w:t>, fiind delimitat de patru continente: Africa (în vest), Asia (în nord), Australia (în est) şi Antartica (în sud). Spre deosebire de oceanele Pacific şi Atlantic, se desfăşoară în cea mare parte în emisfera sudică.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lastRenderedPageBreak/>
        <w:t>Comunică larg cu cele două oceane; în cazul Atlanticului, legăturii naturale, prin spaţiul marin, dintre sudul Africii şi Antarctica</w:t>
      </w:r>
      <w:r w:rsidR="00F56503">
        <w:rPr>
          <w:rStyle w:val="FontStyle45"/>
          <w:rFonts w:ascii="Arial" w:hAnsi="Arial" w:cs="Arial"/>
          <w:sz w:val="24"/>
          <w:szCs w:val="24"/>
        </w:rPr>
        <w:t>,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i se adaugă legătura artificială prin Canalul Suez.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sz w:val="24"/>
          <w:szCs w:val="24"/>
        </w:rPr>
        <w:t>În partea centrală a ba</w:t>
      </w:r>
      <w:r w:rsidR="00FD0F8D" w:rsidRPr="005B58B3">
        <w:rPr>
          <w:rStyle w:val="FontStyle45"/>
          <w:rFonts w:ascii="Arial" w:hAnsi="Arial" w:cs="Arial"/>
          <w:sz w:val="24"/>
          <w:szCs w:val="24"/>
        </w:rPr>
        <w:t>z</w:t>
      </w:r>
      <w:r w:rsidRPr="005B58B3">
        <w:rPr>
          <w:rStyle w:val="FontStyle45"/>
          <w:rFonts w:ascii="Arial" w:hAnsi="Arial" w:cs="Arial"/>
          <w:sz w:val="24"/>
          <w:szCs w:val="24"/>
        </w:rPr>
        <w:t>inului oceanului se află un lan</w:t>
      </w:r>
      <w:r w:rsidR="00FD0F8D" w:rsidRPr="005B58B3">
        <w:rPr>
          <w:rStyle w:val="FontStyle45"/>
          <w:rFonts w:ascii="Arial" w:hAnsi="Arial" w:cs="Arial"/>
          <w:sz w:val="24"/>
          <w:szCs w:val="24"/>
        </w:rPr>
        <w:t>ţ</w:t>
      </w:r>
      <w:r w:rsidRPr="005B58B3">
        <w:rPr>
          <w:rStyle w:val="FontStyle45"/>
          <w:rFonts w:ascii="Arial" w:hAnsi="Arial" w:cs="Arial"/>
          <w:sz w:val="24"/>
          <w:szCs w:val="24"/>
        </w:rPr>
        <w:t xml:space="preserve"> muntos submarin, continuat spre sud cu alte şiruri muntoase, care delimitează o serie de depresiuni submarine. […]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5B58B3">
        <w:rPr>
          <w:rStyle w:val="FontStyle45"/>
          <w:rFonts w:ascii="Arial" w:hAnsi="Arial" w:cs="Arial"/>
          <w:bCs/>
          <w:sz w:val="24"/>
          <w:szCs w:val="24"/>
        </w:rPr>
        <w:t xml:space="preserve">Răspundeţi la următoarele </w:t>
      </w:r>
      <w:r w:rsidR="004967B0" w:rsidRPr="005B58B3">
        <w:rPr>
          <w:rStyle w:val="FontStyle45"/>
          <w:rFonts w:ascii="Arial" w:hAnsi="Arial" w:cs="Arial"/>
          <w:bCs/>
          <w:sz w:val="24"/>
          <w:szCs w:val="24"/>
        </w:rPr>
        <w:t>întrebări</w:t>
      </w:r>
      <w:r w:rsidRPr="005B58B3">
        <w:rPr>
          <w:rStyle w:val="FontStyle45"/>
          <w:rFonts w:ascii="Arial" w:hAnsi="Arial" w:cs="Arial"/>
          <w:bCs/>
          <w:sz w:val="24"/>
          <w:szCs w:val="24"/>
        </w:rPr>
        <w:t>:</w:t>
      </w:r>
    </w:p>
    <w:p w:rsidR="00AC6293" w:rsidRPr="005B58B3" w:rsidRDefault="00AC6293" w:rsidP="004C6137">
      <w:pPr>
        <w:pStyle w:val="Style9"/>
        <w:widowControl/>
        <w:spacing w:before="60" w:line="240" w:lineRule="auto"/>
        <w:ind w:firstLine="357"/>
        <w:rPr>
          <w:rStyle w:val="FontStyle45"/>
          <w:rFonts w:ascii="Arial" w:hAnsi="Arial" w:cs="Arial"/>
          <w:sz w:val="24"/>
          <w:szCs w:val="24"/>
        </w:rPr>
      </w:pPr>
      <w:r w:rsidRPr="005B58B3">
        <w:rPr>
          <w:rStyle w:val="FontStyle45"/>
          <w:rFonts w:ascii="Arial" w:hAnsi="Arial" w:cs="Arial"/>
          <w:bCs/>
          <w:sz w:val="24"/>
          <w:szCs w:val="24"/>
        </w:rPr>
        <w:t>1. Urmăriţi harta şi tabelul ţărilor din Asia de Sud şi notaţi în caiete:</w:t>
      </w:r>
    </w:p>
    <w:p w:rsidR="009954B9" w:rsidRPr="005B58B3" w:rsidRDefault="00AC629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ţările insulare;</w:t>
      </w:r>
    </w:p>
    <w:p w:rsidR="008E5812" w:rsidRPr="005B58B3" w:rsidRDefault="00AC629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ţările fără ieşire la mare;</w:t>
      </w:r>
    </w:p>
    <w:p w:rsidR="00AC6293" w:rsidRPr="005B58B3" w:rsidRDefault="00AC629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ţara cea mai populată.</w:t>
      </w:r>
    </w:p>
    <w:p w:rsidR="00D165E1" w:rsidRPr="005B58B3" w:rsidRDefault="00AC6293" w:rsidP="004C6137">
      <w:pPr>
        <w:pStyle w:val="Heading1"/>
        <w:spacing w:before="60" w:after="0"/>
        <w:ind w:firstLine="357"/>
        <w:rPr>
          <w:rStyle w:val="FontStyle45"/>
          <w:rFonts w:ascii="Arial" w:hAnsi="Arial" w:cs="Arial"/>
          <w:b w:val="0"/>
          <w:kern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Caracterizaţi regiunea Asia de Sud prin trei elemente specifice</w:t>
      </w:r>
      <w:r w:rsidR="00D165E1"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:</w:t>
      </w:r>
    </w:p>
    <w:p w:rsidR="00D165E1" w:rsidRPr="005B58B3" w:rsidRDefault="00D165E1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relief;</w:t>
      </w:r>
    </w:p>
    <w:p w:rsidR="00D165E1" w:rsidRPr="005B58B3" w:rsidRDefault="00D165E1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resurse ale subsolului;</w:t>
      </w:r>
    </w:p>
    <w:p w:rsidR="00AC6293" w:rsidRPr="005B58B3" w:rsidRDefault="00F56503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climă</w:t>
      </w:r>
      <w:r w:rsidR="008625F2" w:rsidRPr="005B58B3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5B58B3" w:rsidRDefault="00AC6293" w:rsidP="004C6137">
      <w:pPr>
        <w:pStyle w:val="Heading1"/>
        <w:spacing w:before="60" w:after="0"/>
        <w:ind w:firstLine="357"/>
        <w:rPr>
          <w:rStyle w:val="FontStyle45"/>
          <w:rFonts w:ascii="Arial" w:hAnsi="Arial" w:cs="Arial"/>
          <w:b w:val="0"/>
          <w:kern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bCs w:val="0"/>
          <w:kern w:val="0"/>
          <w:sz w:val="24"/>
          <w:szCs w:val="24"/>
        </w:rPr>
        <w:t>Analizaţi harta Oceanului Indian şi numiţi:</w:t>
      </w:r>
    </w:p>
    <w:p w:rsidR="008625F2" w:rsidRPr="005B58B3" w:rsidRDefault="008625F2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paralelele importante care-l traversează;</w:t>
      </w:r>
    </w:p>
    <w:p w:rsidR="00511DE4" w:rsidRPr="005B58B3" w:rsidRDefault="008625F2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zonele climatice în care se desfăşoară suprafaţa oceanului;</w:t>
      </w:r>
    </w:p>
    <w:p w:rsidR="00511DE4" w:rsidRPr="005B58B3" w:rsidRDefault="008625F2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principalele insule;</w:t>
      </w:r>
    </w:p>
    <w:p w:rsidR="00511DE4" w:rsidRPr="005B58B3" w:rsidRDefault="00AB0B47" w:rsidP="004C6137">
      <w:pPr>
        <w:pStyle w:val="Heading4"/>
        <w:tabs>
          <w:tab w:val="num" w:pos="1980"/>
        </w:tabs>
        <w:spacing w:before="60" w:after="0"/>
        <w:rPr>
          <w:rStyle w:val="FontStyle45"/>
          <w:rFonts w:ascii="Arial" w:hAnsi="Arial" w:cs="Arial"/>
          <w:b w:val="0"/>
          <w:sz w:val="24"/>
          <w:szCs w:val="24"/>
        </w:rPr>
      </w:pPr>
      <w:r w:rsidRPr="005B58B3">
        <w:rPr>
          <w:rStyle w:val="FontStyle45"/>
          <w:rFonts w:ascii="Arial" w:hAnsi="Arial" w:cs="Arial"/>
          <w:b w:val="0"/>
          <w:sz w:val="24"/>
          <w:szCs w:val="24"/>
        </w:rPr>
        <w:t>lanţul muntos submarin.</w:t>
      </w:r>
    </w:p>
    <w:p w:rsidR="008625F2" w:rsidRPr="005B58B3" w:rsidRDefault="008625F2" w:rsidP="004C6137">
      <w:pPr>
        <w:spacing w:before="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9"/>
        <w:gridCol w:w="2159"/>
        <w:gridCol w:w="2341"/>
        <w:gridCol w:w="1772"/>
      </w:tblGrid>
      <w:tr w:rsidR="00E34EF0" w:rsidRPr="00A04E4C">
        <w:tc>
          <w:tcPr>
            <w:tcW w:w="1404" w:type="pct"/>
          </w:tcPr>
          <w:p w:rsidR="00E34EF0" w:rsidRPr="00A04E4C" w:rsidRDefault="00DD49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Style w:val="FontStyle45"/>
                <w:rFonts w:ascii="Arial" w:hAnsi="Arial" w:cs="Arial"/>
                <w:sz w:val="28"/>
                <w:szCs w:val="28"/>
              </w:rPr>
              <w:t>Ţara</w:t>
            </w:r>
          </w:p>
        </w:tc>
        <w:tc>
          <w:tcPr>
            <w:tcW w:w="1238" w:type="pct"/>
          </w:tcPr>
          <w:p w:rsidR="00E34EF0" w:rsidRPr="00A04E4C" w:rsidRDefault="00DD49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Fonts w:ascii="Arial" w:hAnsi="Arial" w:cs="Arial"/>
                <w:sz w:val="28"/>
                <w:szCs w:val="28"/>
              </w:rPr>
              <w:t>Suprafaţa (km</w:t>
            </w:r>
            <w:r w:rsidRPr="00F56503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Pr="00A04E4C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342" w:type="pct"/>
          </w:tcPr>
          <w:p w:rsidR="00E34EF0" w:rsidRDefault="00F565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Populaţia</w:t>
            </w:r>
          </w:p>
          <w:p w:rsidR="00F56503" w:rsidRPr="00A04E4C" w:rsidRDefault="00F565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(mil.loc</w:t>
            </w:r>
            <w:r w:rsidR="00311257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017" w:type="pct"/>
          </w:tcPr>
          <w:p w:rsidR="00E34EF0" w:rsidRPr="00A04E4C" w:rsidRDefault="00DD4903" w:rsidP="008F1DB0">
            <w:pPr>
              <w:pStyle w:val="Footer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4E4C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34EF0" w:rsidRPr="005B58B3">
        <w:tc>
          <w:tcPr>
            <w:tcW w:w="1404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India</w:t>
            </w:r>
          </w:p>
        </w:tc>
        <w:tc>
          <w:tcPr>
            <w:tcW w:w="1238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3165596</w:t>
            </w:r>
          </w:p>
        </w:tc>
        <w:tc>
          <w:tcPr>
            <w:tcW w:w="1342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967600000</w:t>
            </w:r>
          </w:p>
        </w:tc>
        <w:tc>
          <w:tcPr>
            <w:tcW w:w="1017" w:type="pct"/>
          </w:tcPr>
          <w:p w:rsidR="00E34E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New Delhi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Pakistan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796095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136200000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Islamabad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Bangladesh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147570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125300000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Dacca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Afghanistan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652225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23700000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Kabul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Nepal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147181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21400000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Kathmandu</w:t>
            </w:r>
          </w:p>
        </w:tc>
      </w:tr>
      <w:tr w:rsidR="00DD4903" w:rsidRPr="005B58B3">
        <w:tc>
          <w:tcPr>
            <w:tcW w:w="1404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Bhutan</w:t>
            </w:r>
          </w:p>
        </w:tc>
        <w:tc>
          <w:tcPr>
            <w:tcW w:w="1238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47000</w:t>
            </w:r>
          </w:p>
        </w:tc>
        <w:tc>
          <w:tcPr>
            <w:tcW w:w="1342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900000</w:t>
            </w:r>
          </w:p>
        </w:tc>
        <w:tc>
          <w:tcPr>
            <w:tcW w:w="1017" w:type="pct"/>
          </w:tcPr>
          <w:p w:rsidR="00DD4903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Thimphu</w:t>
            </w:r>
          </w:p>
        </w:tc>
      </w:tr>
      <w:tr w:rsidR="005F26F0" w:rsidRPr="005B58B3">
        <w:tc>
          <w:tcPr>
            <w:tcW w:w="1404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Sri Lanka</w:t>
            </w:r>
          </w:p>
        </w:tc>
        <w:tc>
          <w:tcPr>
            <w:tcW w:w="1238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65610</w:t>
            </w:r>
          </w:p>
        </w:tc>
        <w:tc>
          <w:tcPr>
            <w:tcW w:w="1342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18700000</w:t>
            </w:r>
          </w:p>
        </w:tc>
        <w:tc>
          <w:tcPr>
            <w:tcW w:w="1017" w:type="pct"/>
          </w:tcPr>
          <w:p w:rsidR="005F26F0" w:rsidRPr="005B58B3" w:rsidRDefault="005F26F0" w:rsidP="008F1DB0">
            <w:pPr>
              <w:pStyle w:val="Footer"/>
              <w:spacing w:before="60"/>
              <w:jc w:val="both"/>
              <w:rPr>
                <w:rFonts w:ascii="Arial" w:hAnsi="Arial" w:cs="Arial"/>
              </w:rPr>
            </w:pPr>
            <w:r w:rsidRPr="005B58B3">
              <w:rPr>
                <w:rFonts w:ascii="Arial" w:hAnsi="Arial" w:cs="Arial"/>
              </w:rPr>
              <w:t>Colombo</w:t>
            </w:r>
          </w:p>
        </w:tc>
      </w:tr>
    </w:tbl>
    <w:p w:rsidR="00E72129" w:rsidRPr="005B58B3" w:rsidRDefault="00E72129" w:rsidP="004C6137">
      <w:pPr>
        <w:pStyle w:val="Footer"/>
        <w:spacing w:before="60"/>
        <w:rPr>
          <w:rFonts w:ascii="Arial" w:hAnsi="Arial" w:cs="Arial"/>
        </w:rPr>
      </w:pPr>
    </w:p>
    <w:p w:rsidR="00E72129" w:rsidRPr="005B58B3" w:rsidRDefault="00E72129" w:rsidP="004C6137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5B58B3">
        <w:rPr>
          <w:rFonts w:ascii="Arial" w:hAnsi="Arial" w:cs="Arial"/>
        </w:rPr>
        <w:t xml:space="preserve">(Adaptat după </w:t>
      </w:r>
      <w:r w:rsidRPr="00A04E4C">
        <w:rPr>
          <w:rFonts w:ascii="Arial" w:hAnsi="Arial" w:cs="Arial"/>
          <w:i/>
        </w:rPr>
        <w:t xml:space="preserve">Manualul </w:t>
      </w:r>
      <w:r w:rsidR="00DD4903" w:rsidRPr="00A04E4C">
        <w:rPr>
          <w:rFonts w:ascii="Arial" w:hAnsi="Arial" w:cs="Arial"/>
          <w:i/>
        </w:rPr>
        <w:t>de Geografie</w:t>
      </w:r>
      <w:r w:rsidR="00A04E4C" w:rsidRPr="00A04E4C">
        <w:rPr>
          <w:rFonts w:ascii="Arial" w:hAnsi="Arial" w:cs="Arial"/>
          <w:i/>
        </w:rPr>
        <w:t>,</w:t>
      </w:r>
      <w:r w:rsidRPr="00A04E4C">
        <w:rPr>
          <w:rFonts w:ascii="Arial" w:hAnsi="Arial" w:cs="Arial"/>
          <w:i/>
        </w:rPr>
        <w:t xml:space="preserve"> clasa a </w:t>
      </w:r>
      <w:r w:rsidR="00DD4903" w:rsidRPr="00A04E4C">
        <w:rPr>
          <w:rFonts w:ascii="Arial" w:hAnsi="Arial" w:cs="Arial"/>
          <w:i/>
        </w:rPr>
        <w:t>VII</w:t>
      </w:r>
      <w:r w:rsidRPr="00A04E4C">
        <w:rPr>
          <w:rFonts w:ascii="Arial" w:hAnsi="Arial" w:cs="Arial"/>
          <w:i/>
          <w:lang w:val="it-IT"/>
        </w:rPr>
        <w:t>-a</w:t>
      </w:r>
      <w:r w:rsidRPr="005B58B3">
        <w:rPr>
          <w:rFonts w:ascii="Arial" w:hAnsi="Arial" w:cs="Arial"/>
          <w:lang w:val="it-IT"/>
        </w:rPr>
        <w:t xml:space="preserve">, </w:t>
      </w:r>
      <w:r w:rsidR="00B05491" w:rsidRPr="005B58B3">
        <w:rPr>
          <w:rFonts w:ascii="Arial" w:hAnsi="Arial" w:cs="Arial"/>
          <w:lang w:val="it-IT"/>
        </w:rPr>
        <w:t>Silviu Neguţ, Gab</w:t>
      </w:r>
      <w:r w:rsidR="00B27EC7" w:rsidRPr="005B58B3">
        <w:rPr>
          <w:rFonts w:ascii="Arial" w:hAnsi="Arial" w:cs="Arial"/>
          <w:lang w:val="it-IT"/>
        </w:rPr>
        <w:t>r</w:t>
      </w:r>
      <w:r w:rsidR="00CE0D04" w:rsidRPr="005B58B3">
        <w:rPr>
          <w:rFonts w:ascii="Arial" w:hAnsi="Arial" w:cs="Arial"/>
          <w:lang w:val="it-IT"/>
        </w:rPr>
        <w:t>ie</w:t>
      </w:r>
      <w:r w:rsidR="00DD4903" w:rsidRPr="005B58B3">
        <w:rPr>
          <w:rFonts w:ascii="Arial" w:hAnsi="Arial" w:cs="Arial"/>
          <w:lang w:val="it-IT"/>
        </w:rPr>
        <w:t>la Apostol</w:t>
      </w:r>
      <w:r w:rsidRPr="005B58B3">
        <w:rPr>
          <w:rFonts w:ascii="Arial" w:hAnsi="Arial" w:cs="Arial"/>
          <w:lang w:val="it-IT"/>
        </w:rPr>
        <w:t>)</w:t>
      </w:r>
    </w:p>
    <w:p w:rsidR="00C04786" w:rsidRPr="005B58B3" w:rsidRDefault="00C04786" w:rsidP="004C6137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</w:p>
    <w:p w:rsidR="00FC392A" w:rsidRPr="005B58B3" w:rsidRDefault="00FC392A" w:rsidP="004C6137">
      <w:pPr>
        <w:spacing w:before="60"/>
        <w:rPr>
          <w:rStyle w:val="FontStyle49"/>
          <w:rFonts w:ascii="Arial" w:hAnsi="Arial" w:cs="Arial"/>
          <w:b w:val="0"/>
          <w:sz w:val="24"/>
          <w:szCs w:val="24"/>
        </w:rPr>
      </w:pPr>
    </w:p>
    <w:sectPr w:rsidR="00FC392A" w:rsidRPr="005B58B3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8B6" w:rsidRDefault="00E948B6" w:rsidP="00421842">
      <w:pPr>
        <w:pStyle w:val="Style9"/>
      </w:pPr>
      <w:r>
        <w:separator/>
      </w:r>
    </w:p>
  </w:endnote>
  <w:endnote w:type="continuationSeparator" w:id="0">
    <w:p w:rsidR="00E948B6" w:rsidRDefault="00E948B6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886942" w:rsidRDefault="00E72129" w:rsidP="00E72129">
    <w:pPr>
      <w:pStyle w:val="Footer"/>
      <w:rPr>
        <w:rFonts w:ascii="Arial" w:hAnsi="Arial" w:cs="Arial"/>
        <w:sz w:val="20"/>
        <w:szCs w:val="20"/>
      </w:rPr>
    </w:pPr>
    <w:r w:rsidRPr="00886942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8B6" w:rsidRDefault="00E948B6" w:rsidP="00421842">
      <w:pPr>
        <w:pStyle w:val="Style9"/>
      </w:pPr>
      <w:r>
        <w:separator/>
      </w:r>
    </w:p>
  </w:footnote>
  <w:footnote w:type="continuationSeparator" w:id="0">
    <w:p w:rsidR="00E948B6" w:rsidRDefault="00E948B6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991080" w:rsidRDefault="00AC56D7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421842" w:rsidRPr="00991080" w:rsidRDefault="00421842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</w:t>
    </w:r>
    <w:r w:rsidR="00162E88" w:rsidRPr="00991080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CC" w:rsidRDefault="00101E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2AB6EA2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3686718A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3A017EE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42934E9B"/>
    <w:multiLevelType w:val="hybridMultilevel"/>
    <w:tmpl w:val="B29A368E"/>
    <w:lvl w:ilvl="0" w:tplc="9154DC9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68111DBC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>
    <w:nsid w:val="6C041178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8"/>
  </w:num>
  <w:num w:numId="13">
    <w:abstractNumId w:val="4"/>
  </w:num>
  <w:num w:numId="14">
    <w:abstractNumId w:val="1"/>
  </w:num>
  <w:num w:numId="15">
    <w:abstractNumId w:val="12"/>
  </w:num>
  <w:num w:numId="16">
    <w:abstractNumId w:val="6"/>
  </w:num>
  <w:num w:numId="17">
    <w:abstractNumId w:val="5"/>
  </w:num>
  <w:num w:numId="18">
    <w:abstractNumId w:val="10"/>
  </w:num>
  <w:num w:numId="19">
    <w:abstractNumId w:val="11"/>
  </w:num>
  <w:num w:numId="20">
    <w:abstractNumId w:val="7"/>
  </w:num>
  <w:num w:numId="21">
    <w:abstractNumId w:val="2"/>
  </w:num>
  <w:num w:numId="22">
    <w:abstractNumId w:val="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4518A"/>
    <w:rsid w:val="00045DD6"/>
    <w:rsid w:val="0005204F"/>
    <w:rsid w:val="00055F4D"/>
    <w:rsid w:val="00082256"/>
    <w:rsid w:val="000B6F39"/>
    <w:rsid w:val="000D50D6"/>
    <w:rsid w:val="000F0F18"/>
    <w:rsid w:val="000F3B2F"/>
    <w:rsid w:val="00101ECC"/>
    <w:rsid w:val="00126AED"/>
    <w:rsid w:val="00127642"/>
    <w:rsid w:val="0016256E"/>
    <w:rsid w:val="00162E88"/>
    <w:rsid w:val="00166529"/>
    <w:rsid w:val="00180B05"/>
    <w:rsid w:val="001B64A0"/>
    <w:rsid w:val="001D4324"/>
    <w:rsid w:val="001F4466"/>
    <w:rsid w:val="00224487"/>
    <w:rsid w:val="00240EE3"/>
    <w:rsid w:val="00290CA0"/>
    <w:rsid w:val="002A6197"/>
    <w:rsid w:val="002C1910"/>
    <w:rsid w:val="002C52C1"/>
    <w:rsid w:val="002E0261"/>
    <w:rsid w:val="002E24B4"/>
    <w:rsid w:val="002E3D1D"/>
    <w:rsid w:val="002E7757"/>
    <w:rsid w:val="00302B10"/>
    <w:rsid w:val="00311257"/>
    <w:rsid w:val="00320D60"/>
    <w:rsid w:val="00343C4C"/>
    <w:rsid w:val="003606AA"/>
    <w:rsid w:val="00363219"/>
    <w:rsid w:val="003637BB"/>
    <w:rsid w:val="00390872"/>
    <w:rsid w:val="003E1A5F"/>
    <w:rsid w:val="004076DD"/>
    <w:rsid w:val="004142A8"/>
    <w:rsid w:val="00421842"/>
    <w:rsid w:val="00480CB2"/>
    <w:rsid w:val="00484130"/>
    <w:rsid w:val="004967B0"/>
    <w:rsid w:val="004B0338"/>
    <w:rsid w:val="004C6137"/>
    <w:rsid w:val="004E0E7B"/>
    <w:rsid w:val="004E7E93"/>
    <w:rsid w:val="00510E0F"/>
    <w:rsid w:val="00511DE4"/>
    <w:rsid w:val="00513B16"/>
    <w:rsid w:val="005230EC"/>
    <w:rsid w:val="00550BBF"/>
    <w:rsid w:val="00562A64"/>
    <w:rsid w:val="005774CF"/>
    <w:rsid w:val="005B58B3"/>
    <w:rsid w:val="005D069D"/>
    <w:rsid w:val="005D3A3C"/>
    <w:rsid w:val="005E6D0F"/>
    <w:rsid w:val="005F26F0"/>
    <w:rsid w:val="00600910"/>
    <w:rsid w:val="006219E8"/>
    <w:rsid w:val="00636F0E"/>
    <w:rsid w:val="00637B3D"/>
    <w:rsid w:val="006461A9"/>
    <w:rsid w:val="006467D3"/>
    <w:rsid w:val="00666325"/>
    <w:rsid w:val="006B3B39"/>
    <w:rsid w:val="006B5526"/>
    <w:rsid w:val="006E7E68"/>
    <w:rsid w:val="00716974"/>
    <w:rsid w:val="0072717A"/>
    <w:rsid w:val="0073271D"/>
    <w:rsid w:val="00766029"/>
    <w:rsid w:val="00785027"/>
    <w:rsid w:val="00785508"/>
    <w:rsid w:val="007B288F"/>
    <w:rsid w:val="007C5D76"/>
    <w:rsid w:val="007D27AB"/>
    <w:rsid w:val="0080300B"/>
    <w:rsid w:val="00832EB0"/>
    <w:rsid w:val="00847128"/>
    <w:rsid w:val="00851B6B"/>
    <w:rsid w:val="008625F2"/>
    <w:rsid w:val="008801CD"/>
    <w:rsid w:val="00886942"/>
    <w:rsid w:val="00891501"/>
    <w:rsid w:val="008A2D69"/>
    <w:rsid w:val="008C4F97"/>
    <w:rsid w:val="008D16EC"/>
    <w:rsid w:val="008E5812"/>
    <w:rsid w:val="008F1DB0"/>
    <w:rsid w:val="008F2AE8"/>
    <w:rsid w:val="008F4539"/>
    <w:rsid w:val="008F54F4"/>
    <w:rsid w:val="008F5C10"/>
    <w:rsid w:val="00904817"/>
    <w:rsid w:val="00905046"/>
    <w:rsid w:val="00917660"/>
    <w:rsid w:val="00922CD9"/>
    <w:rsid w:val="00923C66"/>
    <w:rsid w:val="009246EA"/>
    <w:rsid w:val="009647CE"/>
    <w:rsid w:val="00991080"/>
    <w:rsid w:val="009954B9"/>
    <w:rsid w:val="009A1430"/>
    <w:rsid w:val="009A7480"/>
    <w:rsid w:val="009E0A6A"/>
    <w:rsid w:val="009E49C4"/>
    <w:rsid w:val="009F3AC6"/>
    <w:rsid w:val="00A04E4C"/>
    <w:rsid w:val="00A20063"/>
    <w:rsid w:val="00A2455C"/>
    <w:rsid w:val="00A65745"/>
    <w:rsid w:val="00A737B6"/>
    <w:rsid w:val="00A75C7D"/>
    <w:rsid w:val="00A9701C"/>
    <w:rsid w:val="00AB0B47"/>
    <w:rsid w:val="00AC56D7"/>
    <w:rsid w:val="00AC6293"/>
    <w:rsid w:val="00AD1C3B"/>
    <w:rsid w:val="00B05491"/>
    <w:rsid w:val="00B07CE8"/>
    <w:rsid w:val="00B26310"/>
    <w:rsid w:val="00B27EC7"/>
    <w:rsid w:val="00B30DAD"/>
    <w:rsid w:val="00B511AC"/>
    <w:rsid w:val="00B72CE2"/>
    <w:rsid w:val="00B951E2"/>
    <w:rsid w:val="00BB38D6"/>
    <w:rsid w:val="00BD08E0"/>
    <w:rsid w:val="00BE675B"/>
    <w:rsid w:val="00BF655E"/>
    <w:rsid w:val="00C04786"/>
    <w:rsid w:val="00C0745B"/>
    <w:rsid w:val="00C20620"/>
    <w:rsid w:val="00C4092F"/>
    <w:rsid w:val="00C601E0"/>
    <w:rsid w:val="00C6655F"/>
    <w:rsid w:val="00C72C47"/>
    <w:rsid w:val="00CA498F"/>
    <w:rsid w:val="00CD1F6D"/>
    <w:rsid w:val="00CE0D04"/>
    <w:rsid w:val="00CE7EC3"/>
    <w:rsid w:val="00CF724D"/>
    <w:rsid w:val="00D165E1"/>
    <w:rsid w:val="00D27617"/>
    <w:rsid w:val="00D3451A"/>
    <w:rsid w:val="00D67C30"/>
    <w:rsid w:val="00D75254"/>
    <w:rsid w:val="00D90DCD"/>
    <w:rsid w:val="00DB47BF"/>
    <w:rsid w:val="00DD4903"/>
    <w:rsid w:val="00E01671"/>
    <w:rsid w:val="00E05E9F"/>
    <w:rsid w:val="00E07A4E"/>
    <w:rsid w:val="00E30C3C"/>
    <w:rsid w:val="00E34EF0"/>
    <w:rsid w:val="00E64762"/>
    <w:rsid w:val="00E72129"/>
    <w:rsid w:val="00E86A26"/>
    <w:rsid w:val="00E948B6"/>
    <w:rsid w:val="00EB3EEC"/>
    <w:rsid w:val="00EF721C"/>
    <w:rsid w:val="00F02441"/>
    <w:rsid w:val="00F32F1A"/>
    <w:rsid w:val="00F41216"/>
    <w:rsid w:val="00F56503"/>
    <w:rsid w:val="00F6350F"/>
    <w:rsid w:val="00F64CB4"/>
    <w:rsid w:val="00F96FF4"/>
    <w:rsid w:val="00FA1AB5"/>
    <w:rsid w:val="00FB7ADA"/>
    <w:rsid w:val="00FC392A"/>
    <w:rsid w:val="00FD0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01E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1ECC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Guest</cp:lastModifiedBy>
  <cp:revision>4</cp:revision>
  <dcterms:created xsi:type="dcterms:W3CDTF">2010-04-07T07:00:00Z</dcterms:created>
  <dcterms:modified xsi:type="dcterms:W3CDTF">2012-06-18T13:30:00Z</dcterms:modified>
</cp:coreProperties>
</file>